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AD" w:rsidRDefault="00F372AD"/>
    <w:p w:rsidR="00F372AD" w:rsidRDefault="00F372A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4959"/>
      </w:tblGrid>
      <w:tr w:rsidR="004F48D0" w:rsidRPr="004F48D0" w:rsidTr="009311DB">
        <w:trPr>
          <w:trHeight w:val="1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vAlign w:val="center"/>
          </w:tcPr>
          <w:p w:rsidR="004F48D0" w:rsidRPr="009311DB" w:rsidRDefault="004F48D0" w:rsidP="004F48D0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l-PL"/>
              </w:rPr>
              <w:t xml:space="preserve">ANALIZA RYZYKA DLA ZASOBÓW </w:t>
            </w:r>
          </w:p>
          <w:p w:rsidR="004F48D0" w:rsidRPr="004F48D0" w:rsidRDefault="004F48D0" w:rsidP="004F48D0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l-PL"/>
              </w:rPr>
              <w:t>PRZETWARZAJĄCYCH DANE OSOBOWE</w:t>
            </w:r>
          </w:p>
        </w:tc>
      </w:tr>
      <w:tr w:rsidR="004F48D0" w:rsidRPr="004F48D0" w:rsidTr="009311DB">
        <w:trPr>
          <w:trHeight w:val="12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</w:p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  <w:t xml:space="preserve">Nazwa zasobu: </w:t>
            </w:r>
            <w:bookmarkStart w:id="0" w:name="_GoBack"/>
            <w:bookmarkEnd w:id="0"/>
          </w:p>
        </w:tc>
      </w:tr>
      <w:tr w:rsidR="004F48D0" w:rsidRPr="004F48D0" w:rsidTr="004F48D0">
        <w:trPr>
          <w:trHeight w:val="46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  <w:t>Grupa zasobów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</w:p>
        </w:tc>
      </w:tr>
      <w:tr w:rsidR="004F48D0" w:rsidRPr="004F48D0" w:rsidTr="004F48D0">
        <w:trPr>
          <w:trHeight w:val="46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  <w:t>Wartość zasobu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9311DB" w:rsidRDefault="004F48D0" w:rsidP="004F48D0">
            <w:pPr>
              <w:rPr>
                <w:rFonts w:ascii="Calibri" w:eastAsia="Times New Roman" w:hAnsi="Calibri" w:cs="Calibri"/>
                <w:sz w:val="36"/>
                <w:szCs w:val="36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Identyfikowanie zabezpieczeń</w:t>
            </w:r>
          </w:p>
        </w:tc>
      </w:tr>
      <w:tr w:rsidR="004F48D0" w:rsidRPr="004F48D0" w:rsidTr="004F48D0">
        <w:trPr>
          <w:trHeight w:val="6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Zabezpieczenia techniczne (wartość)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21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Zabezpieczenia techniczne (uzasadnienie)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72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Zabezpieczenia organizacyjne (wartość)</w:t>
            </w:r>
          </w:p>
        </w:tc>
        <w:tc>
          <w:tcPr>
            <w:tcW w:w="2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8D0" w:rsidRPr="004F48D0" w:rsidRDefault="004F48D0" w:rsidP="004F48D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141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Zabezpieczenia organizacyjne (uzasadnienie)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Identyfikowanie zagrożeń</w:t>
            </w:r>
          </w:p>
        </w:tc>
      </w:tr>
      <w:tr w:rsidR="004F48D0" w:rsidRPr="004F48D0" w:rsidTr="004F48D0">
        <w:trPr>
          <w:trHeight w:val="46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Zniszczenia fizyczne 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58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Utrata usług i awarie techniczne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87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Naruszenie bezpieczeństwa informacji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48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Nieautoryzowane działania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99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Naruszenie bezpieczeństwa funkcji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6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Łączne prawdopodobieństwo wystąpienia zagrożeń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lastRenderedPageBreak/>
              <w:t>Ocena efektywności zabezpieczeń</w:t>
            </w:r>
          </w:p>
        </w:tc>
      </w:tr>
      <w:tr w:rsidR="004F48D0" w:rsidRPr="004F48D0" w:rsidTr="004F48D0">
        <w:trPr>
          <w:trHeight w:val="64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Efektywność zabezpieczeń technicznych (wartość)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15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Efektywność zabezpieczeń technicznych (uzasadnienie)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94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Efektywność zabezpieczeń organizacyjnych (wartość)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202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Efektywność zabezpieczeń organizacyjnych (uzasadnienie)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Identyfikowanie podatności </w:t>
            </w:r>
          </w:p>
        </w:tc>
      </w:tr>
      <w:tr w:rsidR="004F48D0" w:rsidRPr="004F48D0" w:rsidTr="004F48D0">
        <w:trPr>
          <w:trHeight w:val="166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Opis podatności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Identyfikowanie następstw</w:t>
            </w:r>
          </w:p>
        </w:tc>
      </w:tr>
      <w:tr w:rsidR="004F48D0" w:rsidRPr="004F48D0" w:rsidTr="004F48D0">
        <w:trPr>
          <w:trHeight w:val="69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Oddziaływanie możliwych następstw na finanse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9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Oddziaływanie na finanse (uzasadnienie)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73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Oddziaływanie na reputację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4F48D0">
        <w:trPr>
          <w:trHeight w:val="90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Oddziaływanie na reputację (uzasadnienie)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4F48D0" w:rsidRPr="004F48D0" w:rsidTr="009311DB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058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311D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Wynik analizy ryzyka</w:t>
            </w:r>
          </w:p>
        </w:tc>
      </w:tr>
      <w:tr w:rsidR="004F48D0" w:rsidRPr="004F48D0" w:rsidTr="004F48D0">
        <w:trPr>
          <w:trHeight w:val="67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Poziom ryzyka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4F48D0" w:rsidRPr="004F48D0" w:rsidTr="004F48D0">
        <w:trPr>
          <w:trHeight w:val="1260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F48D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Czy przekroczono próg akceptowalności?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8D0" w:rsidRPr="004F48D0" w:rsidRDefault="004F48D0" w:rsidP="004F48D0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5C2041" w:rsidRDefault="005C2041"/>
    <w:sectPr w:rsidR="005C2041" w:rsidSect="002229C3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46" w:rsidRDefault="00886A46" w:rsidP="00F372AD">
      <w:r>
        <w:separator/>
      </w:r>
    </w:p>
  </w:endnote>
  <w:endnote w:type="continuationSeparator" w:id="0">
    <w:p w:rsidR="00886A46" w:rsidRDefault="00886A46" w:rsidP="00F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46" w:rsidRDefault="00886A46" w:rsidP="00F372AD">
      <w:r>
        <w:separator/>
      </w:r>
    </w:p>
  </w:footnote>
  <w:footnote w:type="continuationSeparator" w:id="0">
    <w:p w:rsidR="00886A46" w:rsidRDefault="00886A46" w:rsidP="00F3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7"/>
      <w:gridCol w:w="7835"/>
    </w:tblGrid>
    <w:tr w:rsidR="002229C3" w:rsidRPr="00872F0E" w:rsidTr="008E7E52">
      <w:trPr>
        <w:trHeight w:val="269"/>
      </w:trPr>
      <w:tc>
        <w:tcPr>
          <w:tcW w:w="1242" w:type="dxa"/>
          <w:vMerge w:val="restart"/>
          <w:shd w:val="clear" w:color="auto" w:fill="auto"/>
          <w:vAlign w:val="center"/>
        </w:tcPr>
        <w:p w:rsidR="002229C3" w:rsidRPr="00517DFF" w:rsidRDefault="002229C3" w:rsidP="002229C3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  <w:r w:rsidRPr="00517DFF">
            <w:rPr>
              <w:rFonts w:eastAsia="Times New Roman"/>
              <w:i/>
              <w:noProof/>
              <w:lang w:eastAsia="pl-PL"/>
            </w:rPr>
            <w:drawing>
              <wp:inline distT="0" distB="0" distL="0" distR="0">
                <wp:extent cx="490220" cy="23431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vAlign w:val="center"/>
        </w:tcPr>
        <w:p w:rsidR="002229C3" w:rsidRPr="002229C3" w:rsidRDefault="002229C3" w:rsidP="002229C3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ANALIZA RYZYKA</w:t>
          </w:r>
        </w:p>
      </w:tc>
    </w:tr>
    <w:tr w:rsidR="002229C3" w:rsidRPr="00872F0E" w:rsidTr="008E7E52">
      <w:trPr>
        <w:trHeight w:val="131"/>
      </w:trPr>
      <w:tc>
        <w:tcPr>
          <w:tcW w:w="1242" w:type="dxa"/>
          <w:vMerge/>
          <w:shd w:val="clear" w:color="auto" w:fill="auto"/>
          <w:vAlign w:val="center"/>
        </w:tcPr>
        <w:p w:rsidR="002229C3" w:rsidRPr="00517DFF" w:rsidRDefault="002229C3" w:rsidP="002229C3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</w:p>
      </w:tc>
      <w:tc>
        <w:tcPr>
          <w:tcW w:w="7970" w:type="dxa"/>
          <w:shd w:val="clear" w:color="auto" w:fill="auto"/>
          <w:vAlign w:val="center"/>
        </w:tcPr>
        <w:p w:rsidR="002229C3" w:rsidRPr="002229C3" w:rsidRDefault="002229C3" w:rsidP="002229C3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Wzór</w:t>
          </w:r>
          <w:r w:rsidRPr="002229C3">
            <w:rPr>
              <w:rFonts w:ascii="Source Sans Pro Light" w:eastAsia="Times New Roman" w:hAnsi="Source Sans Pro Light"/>
              <w:color w:val="808080"/>
              <w:lang w:eastAsia="pl-PL"/>
            </w:rPr>
            <w:t xml:space="preserve"> przygotowany przez ODO 24 sp. z o.o.</w:t>
          </w:r>
        </w:p>
      </w:tc>
    </w:tr>
  </w:tbl>
  <w:p w:rsidR="002229C3" w:rsidRDefault="002229C3" w:rsidP="002229C3">
    <w:pPr>
      <w:pStyle w:val="Nagwek"/>
    </w:pPr>
  </w:p>
  <w:p w:rsidR="002229C3" w:rsidRDefault="002229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5DEF"/>
    <w:multiLevelType w:val="hybridMultilevel"/>
    <w:tmpl w:val="40F2DBF0"/>
    <w:lvl w:ilvl="0" w:tplc="F95E0F6A">
      <w:start w:val="1"/>
      <w:numFmt w:val="decimal"/>
      <w:pStyle w:val="Nagwek2"/>
      <w:lvlText w:val="%1."/>
      <w:lvlJc w:val="left"/>
      <w:pPr>
        <w:ind w:left="132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E2"/>
    <w:rsid w:val="000840E5"/>
    <w:rsid w:val="001033C3"/>
    <w:rsid w:val="002229C3"/>
    <w:rsid w:val="00292BFF"/>
    <w:rsid w:val="002B2892"/>
    <w:rsid w:val="004F48D0"/>
    <w:rsid w:val="00540367"/>
    <w:rsid w:val="005C2041"/>
    <w:rsid w:val="00603FEB"/>
    <w:rsid w:val="00742768"/>
    <w:rsid w:val="00886A46"/>
    <w:rsid w:val="009311DB"/>
    <w:rsid w:val="00987FA3"/>
    <w:rsid w:val="00AF2FAF"/>
    <w:rsid w:val="00B228E2"/>
    <w:rsid w:val="00D01D9C"/>
    <w:rsid w:val="00D07D80"/>
    <w:rsid w:val="00F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F57FF-28EB-4021-88C1-7D432DD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041"/>
  </w:style>
  <w:style w:type="paragraph" w:styleId="Nagwek2">
    <w:name w:val="heading 2"/>
    <w:aliases w:val="Ustęp (lv. 2)"/>
    <w:basedOn w:val="Normalny"/>
    <w:next w:val="Normalny"/>
    <w:link w:val="Nagwek2Znak"/>
    <w:uiPriority w:val="99"/>
    <w:qFormat/>
    <w:rsid w:val="00D07D80"/>
    <w:pPr>
      <w:numPr>
        <w:numId w:val="1"/>
      </w:numPr>
      <w:spacing w:after="120" w:line="276" w:lineRule="auto"/>
      <w:jc w:val="both"/>
      <w:outlineLvl w:val="1"/>
    </w:pPr>
    <w:rPr>
      <w:rFonts w:ascii="Calibri" w:eastAsia="Times New Roman" w:hAnsi="Calibri" w:cs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Ustęp (lv. 2) Znak"/>
    <w:link w:val="Nagwek2"/>
    <w:uiPriority w:val="99"/>
    <w:rsid w:val="00D07D80"/>
    <w:rPr>
      <w:rFonts w:ascii="Calibri" w:eastAsia="Times New Roman" w:hAnsi="Calibri" w:cs="Calibri Light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228E2"/>
    <w:rPr>
      <w:color w:val="0563C1"/>
      <w:u w:val="single"/>
    </w:rPr>
  </w:style>
  <w:style w:type="table" w:customStyle="1" w:styleId="TableGrid">
    <w:name w:val="TableGrid"/>
    <w:rsid w:val="005C2041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F37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72AD"/>
  </w:style>
  <w:style w:type="paragraph" w:styleId="Stopka">
    <w:name w:val="footer"/>
    <w:basedOn w:val="Normalny"/>
    <w:link w:val="StopkaZnak"/>
    <w:uiPriority w:val="99"/>
    <w:unhideWhenUsed/>
    <w:rsid w:val="00F37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2018-08-14T09:55:00Z</dcterms:created>
  <dcterms:modified xsi:type="dcterms:W3CDTF">2018-10-10T10:07:00Z</dcterms:modified>
</cp:coreProperties>
</file>